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EFD" w:rsidRDefault="00FA6EFD" w:rsidP="005F0957">
      <w:pPr>
        <w:rPr>
          <w:lang w:val="en-US"/>
        </w:rPr>
      </w:pPr>
    </w:p>
    <w:p w:rsidR="005F0957" w:rsidRDefault="005F0957" w:rsidP="005F0957">
      <w:pPr>
        <w:rPr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1"/>
      </w:tblGrid>
      <w:tr w:rsidR="005F0957" w:rsidRPr="003110F1" w:rsidTr="00F371B1">
        <w:tc>
          <w:tcPr>
            <w:tcW w:w="9857" w:type="dxa"/>
            <w:shd w:val="clear" w:color="auto" w:fill="E0E0E0"/>
          </w:tcPr>
          <w:p w:rsidR="005F0957" w:rsidRPr="003110F1" w:rsidRDefault="005F0957" w:rsidP="00F371B1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</w:rPr>
              <w:t>Стандард 6: Квалитет, савременост и међународна усаглашеност студијског програма</w:t>
            </w:r>
          </w:p>
          <w:p w:rsidR="005F0957" w:rsidRPr="003110F1" w:rsidRDefault="005F0957" w:rsidP="00F371B1">
            <w:pPr>
              <w:spacing w:before="240"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</w:rPr>
              <w:t xml:space="preserve">Студијски програм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и упоредив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 је 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са сличним програмима на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F0957" w:rsidRPr="003110F1" w:rsidTr="00F371B1">
        <w:tc>
          <w:tcPr>
            <w:tcW w:w="9857" w:type="dxa"/>
          </w:tcPr>
          <w:p w:rsidR="005F0957" w:rsidRPr="007F346B" w:rsidRDefault="005F0957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7F346B">
              <w:rPr>
                <w:rFonts w:ascii="Arial" w:hAnsi="Arial" w:cs="Arial"/>
                <w:sz w:val="18"/>
                <w:szCs w:val="18"/>
                <w:lang w:val="sr-Cyrl-CS"/>
              </w:rPr>
              <w:t>Студијски програм специјалистичких академских студија „</w:t>
            </w:r>
            <w:r w:rsidR="00CF2E5B" w:rsidRPr="007F346B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  <w:r w:rsidRPr="007F346B">
              <w:rPr>
                <w:rFonts w:ascii="Arial" w:hAnsi="Arial" w:cs="Arial"/>
                <w:sz w:val="18"/>
                <w:szCs w:val="18"/>
                <w:lang w:val="sr-Cyrl-CS"/>
              </w:rPr>
              <w:t>“ пружа студентима најновија научна и стручна сазнања из одговарајуће области, усаглашен је са савременим научним токовима и стремљењима у струци и упоредив је са сличним програмима на иностраним високошколским установама.</w:t>
            </w:r>
          </w:p>
          <w:p w:rsidR="005F0957" w:rsidRPr="007F346B" w:rsidRDefault="005F0957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7F346B">
              <w:rPr>
                <w:rFonts w:ascii="Arial" w:hAnsi="Arial" w:cs="Arial"/>
                <w:sz w:val="18"/>
                <w:szCs w:val="18"/>
                <w:lang w:val="sr-Cyrl-CS"/>
              </w:rPr>
              <w:t>Студијски програм је усклађен са три акредитована програма иностраних високошколских установа и то:</w:t>
            </w:r>
          </w:p>
          <w:p w:rsidR="00252FF1" w:rsidRPr="007F346B" w:rsidRDefault="0036769D" w:rsidP="0036769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before="100" w:beforeAutospacing="1" w:after="100" w:afterAutospacing="1" w:line="270" w:lineRule="atLeast"/>
              <w:ind w:left="0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F346B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252FF1" w:rsidRPr="007F346B">
              <w:rPr>
                <w:rFonts w:ascii="Arial" w:hAnsi="Arial" w:cs="Arial"/>
                <w:sz w:val="18"/>
                <w:szCs w:val="18"/>
              </w:rPr>
              <w:t xml:space="preserve">Joint European Master Programme: </w:t>
            </w:r>
            <w:hyperlink r:id="rId7" w:tgtFrame="_blank" w:history="1">
              <w:r w:rsidR="00252FF1" w:rsidRPr="007F346B">
                <w:rPr>
                  <w:rFonts w:ascii="Arial" w:hAnsi="Arial" w:cs="Arial"/>
                  <w:sz w:val="18"/>
                  <w:szCs w:val="18"/>
                </w:rPr>
                <w:t>University of Minho</w:t>
              </w:r>
            </w:hyperlink>
            <w:r w:rsidR="00252FF1" w:rsidRPr="007F346B">
              <w:rPr>
                <w:rFonts w:ascii="Arial" w:hAnsi="Arial" w:cs="Arial"/>
                <w:sz w:val="18"/>
                <w:szCs w:val="18"/>
              </w:rPr>
              <w:t xml:space="preserve"> (Guimarães, Portugal), </w:t>
            </w:r>
            <w:hyperlink r:id="rId8" w:tgtFrame="_blank" w:history="1">
              <w:r w:rsidRPr="007F346B">
                <w:rPr>
                  <w:rFonts w:ascii="Arial" w:hAnsi="Arial" w:cs="Arial"/>
                  <w:sz w:val="18"/>
                  <w:szCs w:val="18"/>
                </w:rPr>
                <w:t>Czech Technical University in Prague</w:t>
              </w:r>
            </w:hyperlink>
            <w:r w:rsidRPr="007F346B">
              <w:rPr>
                <w:rFonts w:ascii="Arial" w:hAnsi="Arial" w:cs="Arial"/>
                <w:sz w:val="18"/>
                <w:szCs w:val="18"/>
              </w:rPr>
              <w:t xml:space="preserve"> (Prague, Czech Republic), </w:t>
            </w:r>
            <w:hyperlink r:id="rId9" w:tgtFrame="_blank" w:history="1">
              <w:r w:rsidRPr="007F346B">
                <w:rPr>
                  <w:rFonts w:ascii="Arial" w:hAnsi="Arial" w:cs="Arial"/>
                  <w:sz w:val="18"/>
                  <w:szCs w:val="18"/>
                </w:rPr>
                <w:t>Technical University of Catalonia</w:t>
              </w:r>
            </w:hyperlink>
            <w:r w:rsidRPr="007F346B">
              <w:rPr>
                <w:rFonts w:ascii="Arial" w:hAnsi="Arial" w:cs="Arial"/>
                <w:sz w:val="18"/>
                <w:szCs w:val="18"/>
              </w:rPr>
              <w:t xml:space="preserve"> (Barcelona, Spain), </w:t>
            </w:r>
            <w:hyperlink r:id="rId10" w:tgtFrame="_blank" w:history="1">
              <w:r w:rsidRPr="007F346B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University of Padova</w:t>
              </w:r>
            </w:hyperlink>
            <w:r w:rsidRPr="007F346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(</w:t>
            </w:r>
            <w:proofErr w:type="spellStart"/>
            <w:r w:rsidRPr="007F346B">
              <w:rPr>
                <w:rFonts w:ascii="Arial" w:hAnsi="Arial" w:cs="Arial"/>
                <w:sz w:val="18"/>
                <w:szCs w:val="18"/>
                <w:lang w:val="en-US" w:eastAsia="en-US"/>
              </w:rPr>
              <w:t>Padova</w:t>
            </w:r>
            <w:proofErr w:type="spellEnd"/>
            <w:r w:rsidRPr="007F346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, Italy), </w:t>
            </w:r>
            <w:r w:rsidR="00252FF1" w:rsidRPr="007F346B">
              <w:rPr>
                <w:rFonts w:ascii="Arial" w:hAnsi="Arial" w:cs="Arial"/>
                <w:bCs/>
                <w:kern w:val="36"/>
                <w:sz w:val="18"/>
                <w:szCs w:val="18"/>
                <w:lang w:val="en-US" w:eastAsia="en-US"/>
              </w:rPr>
              <w:t xml:space="preserve">SAHC Erasmus </w:t>
            </w:r>
            <w:proofErr w:type="spellStart"/>
            <w:r w:rsidR="00252FF1" w:rsidRPr="007F346B">
              <w:rPr>
                <w:rFonts w:ascii="Arial" w:hAnsi="Arial" w:cs="Arial"/>
                <w:bCs/>
                <w:kern w:val="36"/>
                <w:sz w:val="18"/>
                <w:szCs w:val="18"/>
                <w:lang w:val="en-US" w:eastAsia="en-US"/>
              </w:rPr>
              <w:t>Mundus</w:t>
            </w:r>
            <w:proofErr w:type="spellEnd"/>
            <w:r w:rsidR="00252FF1" w:rsidRPr="007F346B">
              <w:rPr>
                <w:rFonts w:ascii="Arial" w:hAnsi="Arial" w:cs="Arial"/>
                <w:bCs/>
                <w:kern w:val="36"/>
                <w:sz w:val="18"/>
                <w:szCs w:val="18"/>
                <w:lang w:val="en-US" w:eastAsia="en-US"/>
              </w:rPr>
              <w:t xml:space="preserve"> Masters Course</w:t>
            </w:r>
            <w:r w:rsidRPr="007F346B">
              <w:rPr>
                <w:rFonts w:ascii="Arial" w:hAnsi="Arial" w:cs="Arial"/>
                <w:bCs/>
                <w:kern w:val="36"/>
                <w:sz w:val="18"/>
                <w:szCs w:val="18"/>
                <w:lang w:val="en-US" w:eastAsia="en-US"/>
              </w:rPr>
              <w:t xml:space="preserve"> - </w:t>
            </w:r>
            <w:r w:rsidRPr="007F346B">
              <w:rPr>
                <w:rFonts w:ascii="Arial" w:hAnsi="Arial" w:cs="Arial"/>
                <w:sz w:val="18"/>
                <w:szCs w:val="18"/>
              </w:rPr>
              <w:t>Advanced Masters in Structural Analysis of Monuments and Historical Constructions</w:t>
            </w:r>
            <w:r w:rsidR="00A745E9" w:rsidRPr="007F346B">
              <w:rPr>
                <w:rFonts w:ascii="Arial" w:hAnsi="Arial" w:cs="Arial"/>
                <w:sz w:val="18"/>
                <w:szCs w:val="18"/>
              </w:rPr>
              <w:t>,</w:t>
            </w:r>
            <w:r w:rsidRPr="007F346B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11" w:history="1">
              <w:r w:rsidR="00A745E9" w:rsidRPr="007F346B">
                <w:rPr>
                  <w:rStyle w:val="Hyperlink"/>
                  <w:rFonts w:ascii="Arial" w:hAnsi="Arial" w:cs="Arial"/>
                  <w:bCs/>
                  <w:color w:val="auto"/>
                  <w:kern w:val="36"/>
                  <w:sz w:val="18"/>
                  <w:szCs w:val="18"/>
                  <w:u w:val="none"/>
                  <w:lang w:val="en-US" w:eastAsia="en-US"/>
                </w:rPr>
                <w:t>http://www.msc-sahc.org/</w:t>
              </w:r>
            </w:hyperlink>
          </w:p>
          <w:p w:rsidR="00A745E9" w:rsidRPr="007F346B" w:rsidRDefault="00A745E9" w:rsidP="0036769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before="100" w:beforeAutospacing="1" w:after="100" w:afterAutospacing="1" w:line="270" w:lineRule="atLeast"/>
              <w:ind w:left="0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  <w:p w:rsidR="006B7C63" w:rsidRPr="007F346B" w:rsidRDefault="00A745E9" w:rsidP="006B7C6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before="100" w:beforeAutospacing="1" w:after="100" w:afterAutospacing="1" w:line="270" w:lineRule="atLeast"/>
              <w:ind w:left="0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F346B">
              <w:rPr>
                <w:rFonts w:ascii="Arial" w:hAnsi="Arial" w:cs="Arial"/>
                <w:bCs/>
                <w:kern w:val="36"/>
                <w:sz w:val="18"/>
                <w:szCs w:val="18"/>
                <w:lang w:val="en-US" w:eastAsia="en-US"/>
              </w:rPr>
              <w:t xml:space="preserve">2. </w:t>
            </w:r>
            <w:r w:rsidR="00357DC8" w:rsidRPr="007F346B">
              <w:rPr>
                <w:rFonts w:ascii="Arial" w:hAnsi="Arial" w:cs="Arial"/>
                <w:bCs/>
                <w:sz w:val="18"/>
                <w:szCs w:val="18"/>
              </w:rPr>
              <w:t xml:space="preserve">Ecole de Chaillot, Paris, Francaise, DSA „Architecture et patrimoine“, </w:t>
            </w:r>
            <w:hyperlink r:id="rId12" w:history="1">
              <w:r w:rsidR="00357DC8" w:rsidRPr="007F346B">
                <w:rPr>
                  <w:rStyle w:val="Hyperlink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http://www.paris-belleville.archi.fr/dsa-architecture-et-patrimoine_42</w:t>
              </w:r>
            </w:hyperlink>
          </w:p>
          <w:p w:rsidR="006B7C63" w:rsidRPr="007F346B" w:rsidRDefault="006B7C63" w:rsidP="006B7C6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before="100" w:beforeAutospacing="1" w:after="100" w:afterAutospacing="1" w:line="270" w:lineRule="atLeast"/>
              <w:ind w:left="0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  <w:p w:rsidR="006B7C63" w:rsidRPr="007F346B" w:rsidRDefault="00357DC8" w:rsidP="006B7C63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before="100" w:beforeAutospacing="1" w:after="100" w:afterAutospacing="1" w:line="270" w:lineRule="atLeast"/>
              <w:ind w:left="0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F346B"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="006B7C63" w:rsidRPr="007F346B">
              <w:rPr>
                <w:rFonts w:ascii="Arial" w:hAnsi="Arial" w:cs="Arial"/>
                <w:sz w:val="18"/>
                <w:szCs w:val="18"/>
              </w:rPr>
              <w:t>Ministèere de l’egalit</w:t>
            </w:r>
            <w:r w:rsidR="006B7C63" w:rsidRPr="007F346B">
              <w:rPr>
                <w:rFonts w:ascii="Arial" w:hAnsi="Arial" w:cs="Arial"/>
                <w:sz w:val="18"/>
                <w:szCs w:val="18"/>
                <w:lang w:val="fr-FR" w:eastAsia="en-US"/>
              </w:rPr>
              <w:t>é</w:t>
            </w:r>
            <w:r w:rsidR="006B7C63" w:rsidRPr="007F346B">
              <w:rPr>
                <w:rFonts w:ascii="Arial" w:hAnsi="Arial" w:cs="Arial"/>
                <w:sz w:val="18"/>
                <w:szCs w:val="18"/>
              </w:rPr>
              <w:t xml:space="preserve"> des territoires et du logement, </w:t>
            </w:r>
            <w:r w:rsidR="006B7C63" w:rsidRPr="007F346B">
              <w:rPr>
                <w:rFonts w:ascii="Arial" w:hAnsi="Arial" w:cs="Arial"/>
                <w:bCs/>
                <w:sz w:val="18"/>
                <w:szCs w:val="18"/>
              </w:rPr>
              <w:t>Francaise,</w:t>
            </w:r>
            <w:r w:rsidR="006B7C63" w:rsidRPr="007F346B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 Logement, hébergement, bâtiment, construction, ville durable, urbanisme et aménagement, http://www.developpement-durable.gouv.fr/IMG/pdf/brochure_AUE-2.pdf</w:t>
            </w:r>
          </w:p>
          <w:p w:rsidR="005F0957" w:rsidRPr="007F346B" w:rsidRDefault="005F0957" w:rsidP="00F371B1">
            <w:pPr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F0957" w:rsidRPr="007F346B" w:rsidRDefault="005F0957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7F346B">
              <w:rPr>
                <w:rFonts w:ascii="Arial" w:hAnsi="Arial" w:cs="Arial"/>
                <w:sz w:val="18"/>
                <w:szCs w:val="18"/>
                <w:lang w:val="sr-Cyrl-CS"/>
              </w:rPr>
              <w:t>Студијски програм је формално и структурно усклађен са утврђениом предметно-специфичним стандардима за акредитацију.</w:t>
            </w:r>
          </w:p>
          <w:p w:rsidR="005F0957" w:rsidRPr="007F346B" w:rsidRDefault="005F0957" w:rsidP="00F371B1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7F346B">
              <w:rPr>
                <w:rFonts w:ascii="Arial" w:hAnsi="Arial" w:cs="Arial"/>
                <w:sz w:val="18"/>
                <w:szCs w:val="18"/>
                <w:lang w:val="sr-Cyrl-CS"/>
              </w:rPr>
              <w:t>Студијски програм је у погледу услова уписа, трајања студија, начина студирања и стицања дипломе усаглашен са европским стандардима студирања.</w:t>
            </w:r>
          </w:p>
        </w:tc>
      </w:tr>
      <w:tr w:rsidR="005F0957" w:rsidRPr="003110F1" w:rsidTr="00F371B1">
        <w:tc>
          <w:tcPr>
            <w:tcW w:w="9857" w:type="dxa"/>
          </w:tcPr>
          <w:p w:rsidR="005F0957" w:rsidRPr="007F346B" w:rsidRDefault="005F0957" w:rsidP="00F371B1">
            <w:pPr>
              <w:spacing w:before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7F346B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Евиденција: </w:t>
            </w:r>
          </w:p>
          <w:p w:rsidR="005F0957" w:rsidRPr="007F346B" w:rsidRDefault="005F0957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7F346B">
              <w:rPr>
                <w:rFonts w:ascii="Arial" w:hAnsi="Arial" w:cs="Arial"/>
                <w:sz w:val="18"/>
                <w:szCs w:val="18"/>
                <w:lang w:val="sr-Cyrl-CS"/>
              </w:rPr>
              <w:t xml:space="preserve">Документација о најмање три акредитована инострана програма, са којим је програм усклађен - </w:t>
            </w:r>
            <w:r w:rsidRPr="007F346B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6.1,2,3</w:t>
            </w:r>
          </w:p>
          <w:p w:rsidR="005F0957" w:rsidRPr="007F346B" w:rsidRDefault="005F0957" w:rsidP="00F371B1">
            <w:pPr>
              <w:spacing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7F346B">
              <w:rPr>
                <w:rFonts w:ascii="Arial" w:hAnsi="Arial" w:cs="Arial"/>
                <w:sz w:val="18"/>
                <w:szCs w:val="18"/>
                <w:lang w:val="sr-Cyrl-CS"/>
              </w:rPr>
              <w:t xml:space="preserve">Препоруке или усклађеност са одговарајућим добром праксом у европским институцијама - </w:t>
            </w:r>
            <w:r w:rsidRPr="007F346B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6.4</w:t>
            </w:r>
          </w:p>
        </w:tc>
      </w:tr>
    </w:tbl>
    <w:p w:rsidR="005F0957" w:rsidRPr="005F0957" w:rsidRDefault="005F0957" w:rsidP="005F0957">
      <w:pPr>
        <w:rPr>
          <w:lang w:val="sr-Cyrl-CS"/>
        </w:rPr>
      </w:pPr>
    </w:p>
    <w:sectPr w:rsidR="005F0957" w:rsidRPr="005F0957" w:rsidSect="00310C7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548" w:rsidRDefault="006C0548" w:rsidP="00310C7D">
      <w:r>
        <w:separator/>
      </w:r>
    </w:p>
  </w:endnote>
  <w:endnote w:type="continuationSeparator" w:id="0">
    <w:p w:rsidR="006C0548" w:rsidRDefault="006C0548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5B" w:rsidRDefault="00CF2E5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2745"/>
      <w:docPartObj>
        <w:docPartGallery w:val="Page Numbers (Bottom of Page)"/>
        <w:docPartUnique/>
      </w:docPartObj>
    </w:sdtPr>
    <w:sdtContent>
      <w:p w:rsidR="00390758" w:rsidRDefault="00390758">
        <w:pPr>
          <w:pStyle w:val="Footer"/>
          <w:jc w:val="right"/>
        </w:pPr>
        <w:r w:rsidRPr="00390758">
          <w:rPr>
            <w:rFonts w:ascii="Arial" w:hAnsi="Arial" w:cs="Arial"/>
          </w:rPr>
          <w:t>46</w:t>
        </w:r>
      </w:p>
    </w:sdtContent>
  </w:sdt>
  <w:p w:rsidR="00390758" w:rsidRDefault="0039075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5B" w:rsidRDefault="00CF2E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548" w:rsidRDefault="006C0548" w:rsidP="00310C7D">
      <w:r>
        <w:separator/>
      </w:r>
    </w:p>
  </w:footnote>
  <w:footnote w:type="continuationSeparator" w:id="0">
    <w:p w:rsidR="006C0548" w:rsidRDefault="006C0548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5B" w:rsidRDefault="00CF2E5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5B" w:rsidRDefault="00CF2E5B" w:rsidP="00CF2E5B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5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Default="00310C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5B" w:rsidRDefault="00CF2E5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759"/>
    <w:multiLevelType w:val="hybridMultilevel"/>
    <w:tmpl w:val="B9D6EA34"/>
    <w:lvl w:ilvl="0" w:tplc="0B1A6170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YU L Times" w:hAnsi="YU L 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3F5352E"/>
    <w:multiLevelType w:val="multilevel"/>
    <w:tmpl w:val="C8DC5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4B45FE"/>
    <w:multiLevelType w:val="hybridMultilevel"/>
    <w:tmpl w:val="6DEA262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064C6"/>
    <w:rsid w:val="000D3978"/>
    <w:rsid w:val="00137D5F"/>
    <w:rsid w:val="00247493"/>
    <w:rsid w:val="00252FF1"/>
    <w:rsid w:val="002A08F1"/>
    <w:rsid w:val="002C65F4"/>
    <w:rsid w:val="002F58F1"/>
    <w:rsid w:val="00310C7D"/>
    <w:rsid w:val="00357DC8"/>
    <w:rsid w:val="0036769D"/>
    <w:rsid w:val="00377414"/>
    <w:rsid w:val="00390758"/>
    <w:rsid w:val="00517140"/>
    <w:rsid w:val="00567E4E"/>
    <w:rsid w:val="005F0957"/>
    <w:rsid w:val="005F485E"/>
    <w:rsid w:val="005F6E6B"/>
    <w:rsid w:val="00680D48"/>
    <w:rsid w:val="006B7C63"/>
    <w:rsid w:val="006C0548"/>
    <w:rsid w:val="0071792F"/>
    <w:rsid w:val="007746B3"/>
    <w:rsid w:val="007D3792"/>
    <w:rsid w:val="007F346B"/>
    <w:rsid w:val="0084386A"/>
    <w:rsid w:val="00902FDD"/>
    <w:rsid w:val="00921C05"/>
    <w:rsid w:val="009C13AE"/>
    <w:rsid w:val="00A03593"/>
    <w:rsid w:val="00A745E9"/>
    <w:rsid w:val="00A963D3"/>
    <w:rsid w:val="00AE12D5"/>
    <w:rsid w:val="00CF2CC2"/>
    <w:rsid w:val="00CF2E5B"/>
    <w:rsid w:val="00E021E8"/>
    <w:rsid w:val="00E2780B"/>
    <w:rsid w:val="00E66923"/>
    <w:rsid w:val="00ED4365"/>
    <w:rsid w:val="00F859A5"/>
    <w:rsid w:val="00F864B1"/>
    <w:rsid w:val="00FA6EFD"/>
    <w:rsid w:val="00FE4C36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6B7C63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6B7C63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  <w:style w:type="character" w:styleId="Hyperlink">
    <w:name w:val="Hyperlink"/>
    <w:basedOn w:val="DefaultParagraphFont"/>
    <w:rsid w:val="005F095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B7C6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B7C63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53666">
                  <w:marLeft w:val="165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801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0938B"/>
                        <w:left w:val="single" w:sz="6" w:space="0" w:color="90938B"/>
                        <w:bottom w:val="single" w:sz="6" w:space="0" w:color="90938B"/>
                        <w:right w:val="single" w:sz="6" w:space="0" w:color="90938B"/>
                      </w:divBdr>
                      <w:divsChild>
                        <w:div w:id="209775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99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6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1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073485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1A424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D1D9D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73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1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1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4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661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6" w:color="D1D9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c-sahc.org/content.asp?startAt=2&amp;categoryID=634&amp;newsID=1581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sc-sahc.org/content.asp?startAt=2&amp;categoryID=634&amp;newsID=1577" TargetMode="External"/><Relationship Id="rId12" Type="http://schemas.openxmlformats.org/officeDocument/2006/relationships/hyperlink" Target="http://www.paris-belleville.archi.fr/dsa-architecture-et-patrimoine_42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sc-sahc.org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msc-sahc.org/content.asp?startAt=2&amp;categoryID=634&amp;newsID=158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sc-sahc.org/content.asp?startAt=2&amp;categoryID=634&amp;newsID=1579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KLAKON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8</cp:revision>
  <dcterms:created xsi:type="dcterms:W3CDTF">2012-07-06T13:35:00Z</dcterms:created>
  <dcterms:modified xsi:type="dcterms:W3CDTF">2013-07-04T20:41:00Z</dcterms:modified>
</cp:coreProperties>
</file>